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46F7" w14:textId="5A5C4675" w:rsidR="00873643" w:rsidRDefault="00873643" w:rsidP="00A156F8">
      <w:pPr>
        <w:rPr>
          <w:rFonts w:ascii="游ゴシック" w:eastAsia="游ゴシック" w:hAnsi="游ゴシック"/>
          <w:szCs w:val="21"/>
        </w:rPr>
      </w:pPr>
    </w:p>
    <w:p w14:paraId="0135AE44" w14:textId="6B59AD02" w:rsidR="008F3CE5" w:rsidRPr="008F3CE5" w:rsidRDefault="008F3CE5" w:rsidP="00941EEE">
      <w:pPr>
        <w:rPr>
          <w:rFonts w:ascii="游ゴシック" w:eastAsia="游ゴシック" w:hAnsi="游ゴシック" w:cs="ＭＳ Ｐゴシック"/>
          <w:b/>
          <w:bCs/>
          <w:color w:val="333333"/>
          <w:kern w:val="0"/>
          <w:szCs w:val="21"/>
          <w:u w:val="single"/>
          <w:lang w:bidi="ta-LK"/>
        </w:rPr>
      </w:pPr>
      <w:r w:rsidRPr="008F3CE5">
        <w:rPr>
          <w:rFonts w:ascii="游ゴシック" w:eastAsia="游ゴシック" w:hAnsi="游ゴシック" w:cs="ＭＳ Ｐゴシック" w:hint="eastAsia"/>
          <w:b/>
          <w:bCs/>
          <w:color w:val="333333"/>
          <w:kern w:val="0"/>
          <w:szCs w:val="21"/>
          <w:u w:val="single"/>
          <w:lang w:bidi="ta-LK"/>
        </w:rPr>
        <w:t>【</w:t>
      </w:r>
      <w:r w:rsidR="00AA4843">
        <w:rPr>
          <w:rFonts w:ascii="游ゴシック" w:eastAsia="游ゴシック" w:hAnsi="游ゴシック" w:cs="ＭＳ Ｐゴシック" w:hint="eastAsia"/>
          <w:b/>
          <w:bCs/>
          <w:color w:val="333333"/>
          <w:kern w:val="0"/>
          <w:szCs w:val="21"/>
          <w:u w:val="single"/>
          <w:lang w:bidi="ta-LK"/>
        </w:rPr>
        <w:t>修正原稿案</w:t>
      </w:r>
      <w:r w:rsidRPr="008F3CE5">
        <w:rPr>
          <w:rFonts w:ascii="游ゴシック" w:eastAsia="游ゴシック" w:hAnsi="游ゴシック" w:cs="ＭＳ Ｐゴシック" w:hint="eastAsia"/>
          <w:b/>
          <w:bCs/>
          <w:color w:val="333333"/>
          <w:kern w:val="0"/>
          <w:szCs w:val="21"/>
          <w:u w:val="single"/>
          <w:lang w:bidi="ta-LK"/>
        </w:rPr>
        <w:t>】</w:t>
      </w:r>
      <w:r w:rsidR="00055069" w:rsidRPr="00055069">
        <w:rPr>
          <w:rFonts w:ascii="游ゴシック" w:eastAsia="游ゴシック" w:hAnsi="游ゴシック" w:cs="ＭＳ Ｐゴシック" w:hint="eastAsia"/>
          <w:b/>
          <w:bCs/>
          <w:color w:val="333333"/>
          <w:kern w:val="0"/>
          <w:szCs w:val="21"/>
          <w:u w:val="single"/>
          <w:lang w:bidi="ta-LK"/>
        </w:rPr>
        <w:t>太陽光発電計測システム</w:t>
      </w:r>
    </w:p>
    <w:p w14:paraId="6A5CCA6C" w14:textId="6A556935" w:rsidR="008F3CE5" w:rsidRDefault="008F3CE5" w:rsidP="00941EEE">
      <w:pPr>
        <w:rPr>
          <w:rFonts w:ascii="游ゴシック" w:eastAsia="游ゴシック" w:hAnsi="游ゴシック" w:cs="ＭＳ Ｐゴシック"/>
          <w:color w:val="333333"/>
          <w:kern w:val="0"/>
          <w:szCs w:val="21"/>
          <w:lang w:bidi="ta-LK"/>
        </w:rPr>
      </w:pPr>
    </w:p>
    <w:p w14:paraId="3E0A4D5E" w14:textId="0BD7CD48" w:rsidR="004353DD" w:rsidRDefault="00055069" w:rsidP="00941EEE">
      <w:pPr>
        <w:rPr>
          <w:rFonts w:ascii="游ゴシック" w:eastAsia="游ゴシック" w:hAnsi="游ゴシック" w:cs="ＭＳ Ｐゴシック"/>
          <w:color w:val="333333"/>
          <w:kern w:val="0"/>
          <w:szCs w:val="21"/>
          <w:lang w:bidi="ta-LK"/>
        </w:rPr>
      </w:pPr>
      <w:r w:rsidRPr="00055069">
        <w:rPr>
          <w:rFonts w:hint="eastAsia"/>
          <w:noProof/>
        </w:rPr>
        <w:t>太陽光発電計測システムとは、発電効率を知るためのシステムです。太陽光発電計測システムで採用されている主なセンサーとしては、日射計や気温計、表面温度センサーがあります。日射計は、電気に変換される前の太陽光エネルギー量を把握することができます。太陽電池パネルには温度が上がりすぎると発電効率が下がるというような温度特性があるので、気温や太陽電池パネル表面の温度を計測することで発電効率を知ることができます。また、日射計や気温計等の出力信号を</w:t>
      </w:r>
      <w:r w:rsidRPr="00055069">
        <w:rPr>
          <w:rFonts w:hint="eastAsia"/>
          <w:noProof/>
        </w:rPr>
        <w:t>DC4</w:t>
      </w:r>
      <w:r w:rsidRPr="00055069">
        <w:rPr>
          <w:rFonts w:hint="eastAsia"/>
          <w:noProof/>
        </w:rPr>
        <w:t>～</w:t>
      </w:r>
      <w:r w:rsidRPr="00055069">
        <w:rPr>
          <w:rFonts w:hint="eastAsia"/>
          <w:noProof/>
        </w:rPr>
        <w:t>20mA</w:t>
      </w:r>
      <w:r w:rsidRPr="00055069">
        <w:rPr>
          <w:rFonts w:hint="eastAsia"/>
          <w:noProof/>
        </w:rPr>
        <w:t>へ変換する</w:t>
      </w:r>
      <w:r w:rsidRPr="00055069">
        <w:rPr>
          <w:rFonts w:hint="eastAsia"/>
          <w:noProof/>
        </w:rPr>
        <w:t>TD</w:t>
      </w:r>
      <w:r w:rsidRPr="00055069">
        <w:rPr>
          <w:rFonts w:hint="eastAsia"/>
          <w:noProof/>
        </w:rPr>
        <w:t>ボックス（気象信号変換箱）もよく採用されています。</w:t>
      </w:r>
    </w:p>
    <w:p w14:paraId="7D5536EC" w14:textId="35E5CFE4" w:rsidR="00941EEE" w:rsidRDefault="00941EEE" w:rsidP="00D44529">
      <w:pPr>
        <w:widowControl/>
        <w:shd w:val="clear" w:color="auto" w:fill="FFFFFF"/>
        <w:jc w:val="left"/>
        <w:rPr>
          <w:rFonts w:ascii="游ゴシック" w:eastAsia="游ゴシック" w:hAnsi="游ゴシック" w:cs="ＭＳ Ｐゴシック"/>
          <w:color w:val="333333"/>
          <w:kern w:val="0"/>
          <w:szCs w:val="21"/>
          <w:lang w:bidi="ta-LK"/>
        </w:rPr>
      </w:pPr>
    </w:p>
    <w:p w14:paraId="2C46EE9C" w14:textId="2DEDB4A4" w:rsidR="007A631E" w:rsidRPr="008F3CE5" w:rsidRDefault="00055069" w:rsidP="00D44529">
      <w:pPr>
        <w:widowControl/>
        <w:shd w:val="clear" w:color="auto" w:fill="FFFFFF"/>
        <w:jc w:val="left"/>
        <w:rPr>
          <w:rFonts w:ascii="游ゴシック" w:eastAsia="游ゴシック" w:hAnsi="游ゴシック" w:cs="ＭＳ Ｐゴシック"/>
          <w:b/>
          <w:bCs/>
          <w:color w:val="333333"/>
          <w:kern w:val="0"/>
          <w:szCs w:val="21"/>
          <w:u w:val="single"/>
          <w:lang w:bidi="ta-LK"/>
        </w:rPr>
      </w:pPr>
      <w:r w:rsidRPr="00055069">
        <w:rPr>
          <w:rFonts w:ascii="游ゴシック" w:eastAsia="游ゴシック" w:hAnsi="游ゴシック" w:cs="ＭＳ Ｐゴシック" w:hint="eastAsia"/>
          <w:b/>
          <w:bCs/>
          <w:color w:val="333333"/>
          <w:kern w:val="0"/>
          <w:szCs w:val="21"/>
          <w:u w:val="single"/>
          <w:lang w:bidi="ta-LK"/>
        </w:rPr>
        <w:t>太陽光発電計測システム　製品紹介</w:t>
      </w:r>
    </w:p>
    <w:p w14:paraId="39CA24AA" w14:textId="645B20BD" w:rsidR="00EF1EE5" w:rsidRDefault="00EF1EE5" w:rsidP="00D44529">
      <w:pPr>
        <w:widowControl/>
        <w:shd w:val="clear" w:color="auto" w:fill="FFFFFF"/>
        <w:jc w:val="left"/>
        <w:rPr>
          <w:rFonts w:ascii="游ゴシック" w:eastAsia="游ゴシック" w:hAnsi="游ゴシック" w:cs="ＭＳ Ｐゴシック"/>
          <w:color w:val="333333"/>
          <w:kern w:val="0"/>
          <w:szCs w:val="21"/>
          <w:lang w:bidi="ta-LK"/>
        </w:rPr>
      </w:pPr>
    </w:p>
    <w:p w14:paraId="13FFC69C" w14:textId="69B2192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drawing>
          <wp:anchor distT="0" distB="0" distL="114300" distR="114300" simplePos="0" relativeHeight="251671552" behindDoc="0" locked="0" layoutInCell="1" allowOverlap="1" wp14:anchorId="06963B4D" wp14:editId="707BD384">
            <wp:simplePos x="0" y="0"/>
            <wp:positionH relativeFrom="margin">
              <wp:align>right</wp:align>
            </wp:positionH>
            <wp:positionV relativeFrom="paragraph">
              <wp:posOffset>9525</wp:posOffset>
            </wp:positionV>
            <wp:extent cx="1905000" cy="17145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1714500"/>
                    </a:xfrm>
                    <a:prstGeom prst="rect">
                      <a:avLst/>
                    </a:prstGeom>
                  </pic:spPr>
                </pic:pic>
              </a:graphicData>
            </a:graphic>
            <wp14:sizeRelH relativeFrom="page">
              <wp14:pctWidth>0</wp14:pctWidth>
            </wp14:sizeRelH>
            <wp14:sizeRelV relativeFrom="page">
              <wp14:pctHeight>0</wp14:pctHeight>
            </wp14:sizeRelV>
          </wp:anchor>
        </w:drawing>
      </w:r>
      <w:r w:rsidRPr="00055069">
        <w:rPr>
          <w:rFonts w:ascii="游ゴシック" w:eastAsia="游ゴシック" w:hAnsi="游ゴシック" w:cs="ＭＳ Ｐゴシック" w:hint="eastAsia"/>
          <w:color w:val="333333"/>
          <w:kern w:val="0"/>
          <w:szCs w:val="21"/>
          <w:lang w:bidi="ta-LK"/>
        </w:rPr>
        <w:t>太陽光発電計測システム</w:t>
      </w:r>
    </w:p>
    <w:p w14:paraId="56730A50" w14:textId="7777777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rPr>
          <w:rFonts w:ascii="游ゴシック" w:eastAsia="游ゴシック" w:hAnsi="游ゴシック" w:cs="ＭＳ Ｐゴシック" w:hint="eastAsia"/>
          <w:color w:val="333333"/>
          <w:kern w:val="0"/>
          <w:szCs w:val="21"/>
          <w:lang w:bidi="ta-LK"/>
        </w:rPr>
        <w:t>日射計 FMP3</w:t>
      </w:r>
    </w:p>
    <w:p w14:paraId="165F8F62" w14:textId="7777777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rPr>
          <w:rFonts w:ascii="游ゴシック" w:eastAsia="游ゴシック" w:hAnsi="游ゴシック" w:cs="ＭＳ Ｐゴシック" w:hint="eastAsia"/>
          <w:color w:val="333333"/>
          <w:kern w:val="0"/>
          <w:szCs w:val="21"/>
          <w:lang w:bidi="ta-LK"/>
        </w:rPr>
        <w:t>日射計 FMP2</w:t>
      </w:r>
    </w:p>
    <w:p w14:paraId="6B0C60CA" w14:textId="7777777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rPr>
          <w:rFonts w:ascii="游ゴシック" w:eastAsia="游ゴシック" w:hAnsi="游ゴシック" w:cs="ＭＳ Ｐゴシック" w:hint="eastAsia"/>
          <w:color w:val="333333"/>
          <w:kern w:val="0"/>
          <w:szCs w:val="21"/>
          <w:lang w:bidi="ta-LK"/>
        </w:rPr>
        <w:t>気温計 TPT100ST</w:t>
      </w:r>
    </w:p>
    <w:p w14:paraId="54EA1C71" w14:textId="7777777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rPr>
          <w:rFonts w:ascii="游ゴシック" w:eastAsia="游ゴシック" w:hAnsi="游ゴシック" w:cs="ＭＳ Ｐゴシック" w:hint="eastAsia"/>
          <w:color w:val="333333"/>
          <w:kern w:val="0"/>
          <w:szCs w:val="21"/>
          <w:lang w:bidi="ta-LK"/>
        </w:rPr>
        <w:t>気象信号変換器箱（気象用TDボックス TD29WM）</w:t>
      </w:r>
    </w:p>
    <w:p w14:paraId="34520D05" w14:textId="77777777" w:rsidR="00055069" w:rsidRPr="00055069" w:rsidRDefault="00055069" w:rsidP="00055069">
      <w:pPr>
        <w:widowControl/>
        <w:shd w:val="clear" w:color="auto" w:fill="FFFFFF"/>
        <w:jc w:val="left"/>
        <w:rPr>
          <w:rFonts w:ascii="游ゴシック" w:eastAsia="游ゴシック" w:hAnsi="游ゴシック" w:cs="ＭＳ Ｐゴシック" w:hint="eastAsia"/>
          <w:color w:val="333333"/>
          <w:kern w:val="0"/>
          <w:szCs w:val="21"/>
          <w:lang w:bidi="ta-LK"/>
        </w:rPr>
      </w:pPr>
      <w:r w:rsidRPr="00055069">
        <w:rPr>
          <w:rFonts w:ascii="游ゴシック" w:eastAsia="游ゴシック" w:hAnsi="游ゴシック" w:cs="ＭＳ Ｐゴシック" w:hint="eastAsia"/>
          <w:color w:val="333333"/>
          <w:kern w:val="0"/>
          <w:szCs w:val="21"/>
          <w:lang w:bidi="ta-LK"/>
        </w:rPr>
        <w:t>太陽光発電向け日射計・気温計セット FT400</w:t>
      </w:r>
    </w:p>
    <w:p w14:paraId="11020559" w14:textId="77777777" w:rsidR="00055069" w:rsidRDefault="00055069" w:rsidP="00055069">
      <w:pPr>
        <w:widowControl/>
        <w:shd w:val="clear" w:color="auto" w:fill="FFFFFF"/>
        <w:jc w:val="left"/>
        <w:rPr>
          <w:rFonts w:ascii="游ゴシック" w:eastAsia="游ゴシック" w:hAnsi="游ゴシック" w:cs="ＭＳ Ｐゴシック"/>
          <w:color w:val="333333"/>
          <w:kern w:val="0"/>
          <w:szCs w:val="21"/>
          <w:lang w:bidi="ta-LK"/>
        </w:rPr>
      </w:pPr>
      <w:r w:rsidRPr="00055069">
        <w:rPr>
          <w:rFonts w:ascii="游ゴシック" w:eastAsia="游ゴシック" w:hAnsi="游ゴシック" w:cs="ＭＳ Ｐゴシック" w:hint="eastAsia"/>
          <w:color w:val="333333"/>
          <w:kern w:val="0"/>
          <w:szCs w:val="21"/>
          <w:lang w:bidi="ta-LK"/>
        </w:rPr>
        <w:t>太陽光発電向け日射計・気温計セット FTD420</w:t>
      </w:r>
    </w:p>
    <w:p w14:paraId="7121A3ED" w14:textId="77777777" w:rsidR="00941EEE" w:rsidRDefault="00941EEE" w:rsidP="00D44529">
      <w:pPr>
        <w:widowControl/>
        <w:shd w:val="clear" w:color="auto" w:fill="FFFFFF"/>
        <w:jc w:val="left"/>
        <w:rPr>
          <w:rFonts w:ascii="游ゴシック" w:eastAsia="游ゴシック" w:hAnsi="游ゴシック" w:cs="ＭＳ Ｐゴシック"/>
          <w:color w:val="333333"/>
          <w:kern w:val="0"/>
          <w:szCs w:val="21"/>
          <w:lang w:bidi="ta-LK"/>
        </w:rPr>
      </w:pPr>
    </w:p>
    <w:p w14:paraId="153568ED" w14:textId="7A7211B8" w:rsidR="004353DD" w:rsidRPr="008F3CE5" w:rsidRDefault="00055069" w:rsidP="00D44529">
      <w:pPr>
        <w:widowControl/>
        <w:shd w:val="clear" w:color="auto" w:fill="FFFFFF"/>
        <w:jc w:val="left"/>
        <w:rPr>
          <w:rFonts w:ascii="游ゴシック" w:eastAsia="游ゴシック" w:hAnsi="游ゴシック" w:cs="ＭＳ Ｐゴシック"/>
          <w:b/>
          <w:bCs/>
          <w:color w:val="333333"/>
          <w:kern w:val="0"/>
          <w:szCs w:val="21"/>
          <w:u w:val="single"/>
          <w:lang w:bidi="ta-LK"/>
        </w:rPr>
      </w:pPr>
      <w:r w:rsidRPr="00055069">
        <w:rPr>
          <w:rFonts w:ascii="游ゴシック" w:eastAsia="游ゴシック" w:hAnsi="游ゴシック" w:cs="ＭＳ Ｐゴシック" w:hint="eastAsia"/>
          <w:b/>
          <w:bCs/>
          <w:color w:val="333333"/>
          <w:kern w:val="0"/>
          <w:szCs w:val="21"/>
          <w:u w:val="single"/>
          <w:lang w:bidi="ta-LK"/>
        </w:rPr>
        <w:t>太陽光発電計測システム関連製品の種類</w:t>
      </w:r>
    </w:p>
    <w:p w14:paraId="08295E89" w14:textId="77777777" w:rsidR="00055069" w:rsidRDefault="00055069" w:rsidP="00D44529">
      <w:pPr>
        <w:widowControl/>
        <w:shd w:val="clear" w:color="auto" w:fill="FFFFFF"/>
        <w:jc w:val="left"/>
        <w:rPr>
          <w:rFonts w:ascii="游ゴシック" w:eastAsia="游ゴシック" w:hAnsi="游ゴシック" w:cs="ＭＳ Ｐゴシック"/>
          <w:color w:val="333333"/>
          <w:kern w:val="0"/>
          <w:szCs w:val="21"/>
          <w:lang w:bidi="ta-LK"/>
        </w:rPr>
      </w:pPr>
      <w:r w:rsidRPr="00055069">
        <w:rPr>
          <w:rFonts w:ascii="游ゴシック" w:eastAsia="游ゴシック" w:hAnsi="游ゴシック" w:cs="ＭＳ Ｐゴシック" w:hint="eastAsia"/>
          <w:color w:val="333333"/>
          <w:kern w:val="0"/>
          <w:szCs w:val="21"/>
          <w:lang w:bidi="ta-LK"/>
        </w:rPr>
        <w:t>前述の通り、太陽光パネルは日射量や温度によって発電量が変動する特性があります。太陽光発電システムの変換効率を把握するための機器として、日射計や気温計が使われています。日射計はISO9060でSecondary standard（二次準器）、1st Class（クラス1）、2nd Class（クラス2）の3つに分類されています。クラスが高いほど精度が良くなり、太陽光発電計測システムでは日射計は2nd Class以上がよく使われています。気温計は通常通風シェルターの中に素子が白金測温抵抗体（JIS1604 A級）の温度センサーを組み込んで温度を計測します。さらに、太陽光発電の実験設備等では太陽電池の裏側に熱電対や白金測温抵抗体の温度計を貼り付けて、パネル裏面の温度を計測することもあります。また、これら日射計・気温計の出力信号をDC4～20mAの計装信号出力へ変換する気象信号変換箱（TDボックス）もあります。</w:t>
      </w:r>
    </w:p>
    <w:p w14:paraId="75F22A0D" w14:textId="77777777" w:rsidR="009C7164" w:rsidRPr="0032745E" w:rsidRDefault="009C7164" w:rsidP="009C7164">
      <w:pPr>
        <w:widowControl/>
        <w:jc w:val="left"/>
        <w:rPr>
          <w:rFonts w:ascii="游ゴシック" w:eastAsia="游ゴシック" w:hAnsi="游ゴシック" w:cs="ＭＳ Ｐゴシック"/>
          <w:kern w:val="0"/>
          <w:szCs w:val="21"/>
          <w:lang w:bidi="ta-LK"/>
        </w:rPr>
      </w:pPr>
      <w:r w:rsidRPr="0051770C">
        <w:rPr>
          <w:rFonts w:ascii="游ゴシック" w:eastAsia="游ゴシック" w:hAnsi="游ゴシック" w:cs="ＭＳ Ｐゴシック" w:hint="eastAsia"/>
          <w:b/>
          <w:bCs/>
          <w:noProof/>
          <w:color w:val="FF0000"/>
          <w:kern w:val="0"/>
          <w:szCs w:val="21"/>
          <w:lang w:bidi="ta-LK"/>
        </w:rPr>
        <mc:AlternateContent>
          <mc:Choice Requires="wps">
            <w:drawing>
              <wp:anchor distT="0" distB="0" distL="114300" distR="114300" simplePos="0" relativeHeight="251673600" behindDoc="0" locked="0" layoutInCell="1" allowOverlap="1" wp14:anchorId="5420CFB9" wp14:editId="09CDC8F9">
                <wp:simplePos x="0" y="0"/>
                <wp:positionH relativeFrom="margin">
                  <wp:posOffset>-34042</wp:posOffset>
                </wp:positionH>
                <wp:positionV relativeFrom="paragraph">
                  <wp:posOffset>158779</wp:posOffset>
                </wp:positionV>
                <wp:extent cx="5372100" cy="1319916"/>
                <wp:effectExtent l="0" t="0" r="19050" b="13970"/>
                <wp:wrapNone/>
                <wp:docPr id="6" name="四角形: 角を丸くする 6"/>
                <wp:cNvGraphicFramePr/>
                <a:graphic xmlns:a="http://schemas.openxmlformats.org/drawingml/2006/main">
                  <a:graphicData uri="http://schemas.microsoft.com/office/word/2010/wordprocessingShape">
                    <wps:wsp>
                      <wps:cNvSpPr/>
                      <wps:spPr>
                        <a:xfrm>
                          <a:off x="0" y="0"/>
                          <a:ext cx="5372100" cy="1319916"/>
                        </a:xfrm>
                        <a:prstGeom prst="round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CC6FC" id="四角形: 角を丸くする 6" o:spid="_x0000_s1026" style="position:absolute;left:0;text-align:left;margin-left:-2.7pt;margin-top:12.5pt;width:423pt;height:10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" filled="f" strokecolor="#4472c4" strokeweight="1pt">
                <v:stroke joinstyle="miter"/>
                <w10:wrap anchorx="margin"/>
              </v:roundrect>
            </w:pict>
          </mc:Fallback>
        </mc:AlternateContent>
      </w:r>
    </w:p>
    <w:p w14:paraId="664423C4" w14:textId="77777777" w:rsidR="009C7164" w:rsidRPr="0051770C" w:rsidRDefault="009C7164" w:rsidP="009C7164">
      <w:pPr>
        <w:pStyle w:val="1"/>
        <w:ind w:leftChars="300" w:left="630"/>
        <w:rPr>
          <w:rFonts w:ascii="游ゴシック" w:eastAsia="游ゴシック" w:hAnsi="游ゴシック"/>
          <w:b/>
          <w:bCs/>
          <w:color w:val="FF0000"/>
          <w:sz w:val="21"/>
          <w:szCs w:val="21"/>
        </w:rPr>
      </w:pPr>
      <w:bookmarkStart w:id="0" w:name="_Toc7904928"/>
      <w:r w:rsidRPr="007C38F6">
        <w:rPr>
          <w:rFonts w:ascii="游ゴシック" w:eastAsia="游ゴシック" w:hAnsi="游ゴシック" w:hint="eastAsia"/>
          <w:b/>
          <w:bCs/>
          <w:color w:val="FF0000"/>
          <w:sz w:val="21"/>
          <w:szCs w:val="21"/>
        </w:rPr>
        <w:t>太陽光発電計測</w:t>
      </w:r>
      <w:r w:rsidRPr="0051770C">
        <w:rPr>
          <w:rFonts w:ascii="游ゴシック" w:eastAsia="游ゴシック" w:hAnsi="游ゴシック" w:hint="eastAsia"/>
          <w:b/>
          <w:bCs/>
          <w:color w:val="FF0000"/>
          <w:sz w:val="21"/>
          <w:szCs w:val="21"/>
        </w:rPr>
        <w:t>の種類については、次の記事も参考になさってください。</w:t>
      </w:r>
      <w:bookmarkEnd w:id="0"/>
    </w:p>
    <w:p w14:paraId="5F1CF789"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75511ABB"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・太陽光発電計測システムの種類と特徴</w:t>
      </w:r>
    </w:p>
    <w:p w14:paraId="437B8194"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・太陽光発電計測に用いられる測定器</w:t>
      </w:r>
    </w:p>
    <w:p w14:paraId="7426D82A"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113FB574" w14:textId="77777777" w:rsidR="009C7164" w:rsidRDefault="009C7164" w:rsidP="009C7164">
      <w:pPr>
        <w:widowControl/>
        <w:jc w:val="left"/>
        <w:textAlignment w:val="baseline"/>
        <w:rPr>
          <w:rFonts w:ascii="游ゴシック" w:eastAsia="游ゴシック" w:hAnsi="游ゴシック" w:cs="ＭＳ Ｐゴシック"/>
          <w:color w:val="333333"/>
          <w:kern w:val="0"/>
          <w:szCs w:val="21"/>
          <w:lang w:bidi="ta-LK"/>
        </w:rPr>
      </w:pPr>
    </w:p>
    <w:p w14:paraId="626CFF8F" w14:textId="77777777" w:rsidR="009C7164" w:rsidRPr="00AA4843" w:rsidRDefault="009C7164" w:rsidP="00AA4843">
      <w:pPr>
        <w:widowControl/>
        <w:shd w:val="clear" w:color="auto" w:fill="FFFFFF"/>
        <w:jc w:val="left"/>
        <w:rPr>
          <w:rFonts w:ascii="游ゴシック" w:eastAsia="游ゴシック" w:hAnsi="游ゴシック" w:cs="ＭＳ Ｐゴシック" w:hint="eastAsia"/>
          <w:color w:val="333333"/>
          <w:kern w:val="0"/>
          <w:szCs w:val="21"/>
          <w:lang w:bidi="ta-LK"/>
        </w:rPr>
      </w:pPr>
    </w:p>
    <w:p w14:paraId="0FA1AE6B" w14:textId="3D690F0B" w:rsidR="004353DD" w:rsidRPr="00324264" w:rsidRDefault="00055069" w:rsidP="00D44529">
      <w:pPr>
        <w:widowControl/>
        <w:shd w:val="clear" w:color="auto" w:fill="FFFFFF"/>
        <w:jc w:val="left"/>
        <w:rPr>
          <w:rFonts w:ascii="游ゴシック" w:eastAsia="游ゴシック" w:hAnsi="游ゴシック" w:cs="ＭＳ Ｐゴシック"/>
          <w:b/>
          <w:bCs/>
          <w:color w:val="333333"/>
          <w:kern w:val="0"/>
          <w:szCs w:val="21"/>
          <w:u w:val="single"/>
          <w:lang w:bidi="ta-LK"/>
        </w:rPr>
      </w:pPr>
      <w:r w:rsidRPr="00055069">
        <w:rPr>
          <w:rFonts w:ascii="游ゴシック" w:eastAsia="游ゴシック" w:hAnsi="游ゴシック" w:cs="ＭＳ Ｐゴシック" w:hint="eastAsia"/>
          <w:b/>
          <w:bCs/>
          <w:color w:val="333333"/>
          <w:kern w:val="0"/>
          <w:szCs w:val="21"/>
          <w:u w:val="single"/>
          <w:lang w:bidi="ta-LK"/>
        </w:rPr>
        <w:t>太陽光発電計測システム関連製品の活用</w:t>
      </w:r>
    </w:p>
    <w:p w14:paraId="2AC004BA" w14:textId="54B38717" w:rsidR="0075706A" w:rsidRDefault="00055069" w:rsidP="00AA4843">
      <w:pPr>
        <w:widowControl/>
        <w:shd w:val="clear" w:color="auto" w:fill="FFFFFF"/>
        <w:jc w:val="left"/>
        <w:rPr>
          <w:rFonts w:ascii="游ゴシック" w:eastAsia="游ゴシック" w:hAnsi="游ゴシック" w:cs="ＭＳ Ｐゴシック"/>
          <w:color w:val="333333"/>
          <w:kern w:val="0"/>
          <w:szCs w:val="21"/>
          <w:lang w:bidi="ta-LK"/>
        </w:rPr>
      </w:pPr>
      <w:r w:rsidRPr="00055069">
        <w:rPr>
          <w:rFonts w:ascii="游ゴシック" w:eastAsia="游ゴシック" w:hAnsi="游ゴシック" w:cs="ＭＳ Ｐゴシック" w:hint="eastAsia"/>
          <w:color w:val="333333"/>
          <w:kern w:val="0"/>
          <w:szCs w:val="21"/>
          <w:lang w:bidi="ta-LK"/>
        </w:rPr>
        <w:t>太陽光発電システムの安定稼働を継続させるためには、きめ細やかな監視・保守運用が重要です。日射計・気温計等の計測装置を設置しておくと、リアルタイムで発電効率の把握を行うことができるとともに、異常が起きた際に原因を追及するための材料にもなります。メガソーラーの現場などでは、複数台のセンサーを設置することもあります。また、日射計・気温計の他にも、その現場に特徴的な気象条件による影響を把握するために、風向風速計や積雪深計、雨量計等のさまざまな気象観測機器を設置している発電所もあります。このように観測システムを導入することで、太陽光発電システムの実力を100%発揮させることができるでしょう。</w:t>
      </w:r>
    </w:p>
    <w:p w14:paraId="209CFC9D" w14:textId="55AC58A8" w:rsidR="009A0357" w:rsidRDefault="009A0357" w:rsidP="00AA4843">
      <w:pPr>
        <w:widowControl/>
        <w:shd w:val="clear" w:color="auto" w:fill="FFFFFF"/>
        <w:jc w:val="left"/>
        <w:rPr>
          <w:rFonts w:ascii="游ゴシック" w:eastAsia="游ゴシック" w:hAnsi="游ゴシック" w:cs="ＭＳ Ｐゴシック"/>
          <w:color w:val="333333"/>
          <w:kern w:val="0"/>
          <w:szCs w:val="21"/>
          <w:lang w:bidi="ta-LK"/>
        </w:rPr>
      </w:pPr>
    </w:p>
    <w:p w14:paraId="4FD20730" w14:textId="476A9454" w:rsidR="009C7164" w:rsidRDefault="009C7164" w:rsidP="00AA4843">
      <w:pPr>
        <w:widowControl/>
        <w:shd w:val="clear" w:color="auto" w:fill="FFFFFF"/>
        <w:jc w:val="left"/>
        <w:rPr>
          <w:rFonts w:ascii="游ゴシック" w:eastAsia="游ゴシック" w:hAnsi="游ゴシック" w:cs="ＭＳ Ｐゴシック"/>
          <w:color w:val="333333"/>
          <w:kern w:val="0"/>
          <w:szCs w:val="21"/>
          <w:lang w:bidi="ta-LK"/>
        </w:rPr>
      </w:pPr>
    </w:p>
    <w:p w14:paraId="5EC936D3" w14:textId="77777777" w:rsidR="009C7164" w:rsidRDefault="009C7164" w:rsidP="00AA4843">
      <w:pPr>
        <w:widowControl/>
        <w:shd w:val="clear" w:color="auto" w:fill="FFFFFF"/>
        <w:jc w:val="left"/>
        <w:rPr>
          <w:rFonts w:ascii="游ゴシック" w:eastAsia="游ゴシック" w:hAnsi="游ゴシック" w:cs="ＭＳ Ｐゴシック" w:hint="eastAsia"/>
          <w:color w:val="333333"/>
          <w:kern w:val="0"/>
          <w:szCs w:val="21"/>
          <w:lang w:bidi="ta-LK"/>
        </w:rPr>
      </w:pPr>
    </w:p>
    <w:p w14:paraId="179A5819" w14:textId="77777777" w:rsidR="009C7164" w:rsidRPr="00CA3075" w:rsidRDefault="009C7164" w:rsidP="009C7164">
      <w:pPr>
        <w:widowControl/>
        <w:jc w:val="left"/>
        <w:textAlignment w:val="baseline"/>
        <w:rPr>
          <w:rFonts w:ascii="游ゴシック" w:eastAsia="游ゴシック" w:hAnsi="游ゴシック" w:cs="ＭＳ Ｐゴシック"/>
          <w:color w:val="333333"/>
          <w:kern w:val="0"/>
          <w:szCs w:val="21"/>
          <w:lang w:bidi="ta-LK"/>
        </w:rPr>
      </w:pPr>
      <w:r w:rsidRPr="0051770C">
        <w:rPr>
          <w:rFonts w:ascii="游ゴシック" w:eastAsia="游ゴシック" w:hAnsi="游ゴシック" w:cs="ＭＳ Ｐゴシック" w:hint="eastAsia"/>
          <w:b/>
          <w:bCs/>
          <w:noProof/>
          <w:color w:val="FF0000"/>
          <w:kern w:val="0"/>
          <w:szCs w:val="21"/>
          <w:lang w:bidi="ta-LK"/>
        </w:rPr>
        <w:lastRenderedPageBreak/>
        <mc:AlternateContent>
          <mc:Choice Requires="wps">
            <w:drawing>
              <wp:anchor distT="0" distB="0" distL="114300" distR="114300" simplePos="0" relativeHeight="251675648" behindDoc="0" locked="0" layoutInCell="1" allowOverlap="1" wp14:anchorId="187557D6" wp14:editId="68B764A3">
                <wp:simplePos x="0" y="0"/>
                <wp:positionH relativeFrom="margin">
                  <wp:posOffset>164741</wp:posOffset>
                </wp:positionH>
                <wp:positionV relativeFrom="paragraph">
                  <wp:posOffset>132936</wp:posOffset>
                </wp:positionV>
                <wp:extent cx="5372100" cy="1582309"/>
                <wp:effectExtent l="0" t="0" r="19050" b="18415"/>
                <wp:wrapNone/>
                <wp:docPr id="7" name="四角形: 角を丸くする 7"/>
                <wp:cNvGraphicFramePr/>
                <a:graphic xmlns:a="http://schemas.openxmlformats.org/drawingml/2006/main">
                  <a:graphicData uri="http://schemas.microsoft.com/office/word/2010/wordprocessingShape">
                    <wps:wsp>
                      <wps:cNvSpPr/>
                      <wps:spPr>
                        <a:xfrm>
                          <a:off x="0" y="0"/>
                          <a:ext cx="5372100" cy="1582309"/>
                        </a:xfrm>
                        <a:prstGeom prst="round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EF71E" id="四角形: 角を丸くする 7" o:spid="_x0000_s1026" style="position:absolute;left:0;text-align:left;margin-left:12.95pt;margin-top:10.45pt;width:423pt;height:12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" filled="f" strokecolor="#4472c4" strokeweight="1pt">
                <v:stroke joinstyle="miter"/>
                <w10:wrap anchorx="margin"/>
              </v:roundrect>
            </w:pict>
          </mc:Fallback>
        </mc:AlternateContent>
      </w:r>
    </w:p>
    <w:p w14:paraId="17327593" w14:textId="77777777" w:rsidR="009C7164" w:rsidRPr="0051770C" w:rsidRDefault="009C7164" w:rsidP="009C7164">
      <w:pPr>
        <w:pStyle w:val="1"/>
        <w:ind w:leftChars="300" w:left="630"/>
        <w:rPr>
          <w:rFonts w:ascii="游ゴシック" w:eastAsia="游ゴシック" w:hAnsi="游ゴシック"/>
          <w:b/>
          <w:bCs/>
          <w:color w:val="FF0000"/>
          <w:sz w:val="21"/>
          <w:szCs w:val="21"/>
        </w:rPr>
      </w:pPr>
      <w:bookmarkStart w:id="1" w:name="_Toc7904931"/>
      <w:r w:rsidRPr="007C38F6">
        <w:rPr>
          <w:rFonts w:ascii="游ゴシック" w:eastAsia="游ゴシック" w:hAnsi="游ゴシック" w:hint="eastAsia"/>
          <w:b/>
          <w:bCs/>
          <w:color w:val="FF0000"/>
          <w:sz w:val="21"/>
          <w:szCs w:val="21"/>
        </w:rPr>
        <w:t>太陽光発電計測</w:t>
      </w:r>
      <w:r w:rsidRPr="0051770C">
        <w:rPr>
          <w:rFonts w:ascii="游ゴシック" w:eastAsia="游ゴシック" w:hAnsi="游ゴシック" w:hint="eastAsia"/>
          <w:b/>
          <w:bCs/>
          <w:color w:val="FF0000"/>
          <w:sz w:val="21"/>
          <w:szCs w:val="21"/>
        </w:rPr>
        <w:t>の活用</w:t>
      </w:r>
      <w:r>
        <w:rPr>
          <w:rFonts w:ascii="游ゴシック" w:eastAsia="游ゴシック" w:hAnsi="游ゴシック" w:hint="eastAsia"/>
          <w:b/>
          <w:bCs/>
          <w:color w:val="FF0000"/>
          <w:sz w:val="21"/>
          <w:szCs w:val="21"/>
        </w:rPr>
        <w:t>や用途について</w:t>
      </w:r>
      <w:r w:rsidRPr="0051770C">
        <w:rPr>
          <w:rFonts w:ascii="游ゴシック" w:eastAsia="游ゴシック" w:hAnsi="游ゴシック" w:hint="eastAsia"/>
          <w:b/>
          <w:bCs/>
          <w:color w:val="FF0000"/>
          <w:sz w:val="21"/>
          <w:szCs w:val="21"/>
        </w:rPr>
        <w:t>もっと知りたい方には、次の記事もお薦めです。</w:t>
      </w:r>
      <w:bookmarkEnd w:id="1"/>
    </w:p>
    <w:p w14:paraId="05D54E9D"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63359814"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・安定収益のための太陽光発電計測</w:t>
      </w:r>
    </w:p>
    <w:p w14:paraId="1A181634"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・自然エネルギーを利用するための太陽光発電計測</w:t>
      </w:r>
    </w:p>
    <w:p w14:paraId="291881B0"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・太陽光発電の需要に伴い導入を検討するなら発電計測も必要</w:t>
      </w:r>
    </w:p>
    <w:p w14:paraId="2C340AA4"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6388F6EA" w14:textId="77777777" w:rsidR="009C7164" w:rsidRPr="0051770C" w:rsidRDefault="009C7164" w:rsidP="009C7164">
      <w:pPr>
        <w:widowControl/>
        <w:jc w:val="left"/>
        <w:outlineLvl w:val="2"/>
        <w:rPr>
          <w:rFonts w:ascii="游ゴシック" w:eastAsia="游ゴシック" w:hAnsi="游ゴシック" w:cs="ＭＳ Ｐゴシック"/>
          <w:b/>
          <w:bCs/>
          <w:kern w:val="0"/>
          <w:szCs w:val="21"/>
          <w:lang w:bidi="ta-LK"/>
        </w:rPr>
      </w:pPr>
    </w:p>
    <w:p w14:paraId="5350ACCA" w14:textId="183387AC" w:rsidR="009C7164" w:rsidRPr="009C7164" w:rsidRDefault="009C7164" w:rsidP="00AA4843">
      <w:pPr>
        <w:widowControl/>
        <w:shd w:val="clear" w:color="auto" w:fill="FFFFFF"/>
        <w:jc w:val="left"/>
        <w:rPr>
          <w:rFonts w:ascii="游ゴシック" w:eastAsia="游ゴシック" w:hAnsi="游ゴシック" w:cs="ＭＳ Ｐゴシック"/>
          <w:color w:val="333333"/>
          <w:kern w:val="0"/>
          <w:szCs w:val="21"/>
          <w:lang w:bidi="ta-LK"/>
        </w:rPr>
      </w:pPr>
    </w:p>
    <w:p w14:paraId="72BF8D87" w14:textId="77777777" w:rsidR="009C7164" w:rsidRPr="0051770C" w:rsidRDefault="009C7164" w:rsidP="009C7164">
      <w:pPr>
        <w:widowControl/>
        <w:jc w:val="left"/>
        <w:rPr>
          <w:rFonts w:ascii="游ゴシック" w:eastAsia="游ゴシック" w:hAnsi="游ゴシック" w:cs="ＭＳ Ｐゴシック"/>
          <w:kern w:val="0"/>
          <w:szCs w:val="21"/>
          <w:lang w:bidi="ta-LK"/>
        </w:rPr>
      </w:pPr>
      <w:r w:rsidRPr="0051770C">
        <w:rPr>
          <w:rFonts w:ascii="游ゴシック" w:eastAsia="游ゴシック" w:hAnsi="游ゴシック" w:cs="ＭＳ Ｐゴシック" w:hint="eastAsia"/>
          <w:b/>
          <w:bCs/>
          <w:noProof/>
          <w:color w:val="FF0000"/>
          <w:kern w:val="0"/>
          <w:szCs w:val="21"/>
          <w:lang w:bidi="ta-LK"/>
        </w:rPr>
        <mc:AlternateContent>
          <mc:Choice Requires="wps">
            <w:drawing>
              <wp:anchor distT="0" distB="0" distL="114300" distR="114300" simplePos="0" relativeHeight="251677696" behindDoc="0" locked="0" layoutInCell="1" allowOverlap="1" wp14:anchorId="58FF0DC4" wp14:editId="4BBFF962">
                <wp:simplePos x="0" y="0"/>
                <wp:positionH relativeFrom="margin">
                  <wp:align>left</wp:align>
                </wp:positionH>
                <wp:positionV relativeFrom="paragraph">
                  <wp:posOffset>111126</wp:posOffset>
                </wp:positionV>
                <wp:extent cx="5372100" cy="2472856"/>
                <wp:effectExtent l="0" t="0" r="19050" b="22860"/>
                <wp:wrapNone/>
                <wp:docPr id="4" name="四角形: 角を丸くする 4"/>
                <wp:cNvGraphicFramePr/>
                <a:graphic xmlns:a="http://schemas.openxmlformats.org/drawingml/2006/main">
                  <a:graphicData uri="http://schemas.microsoft.com/office/word/2010/wordprocessingShape">
                    <wps:wsp>
                      <wps:cNvSpPr/>
                      <wps:spPr>
                        <a:xfrm>
                          <a:off x="0" y="0"/>
                          <a:ext cx="5372100" cy="2472856"/>
                        </a:xfrm>
                        <a:prstGeom prst="roundRect">
                          <a:avLst>
                            <a:gd name="adj" fmla="val 4267"/>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CD88" id="四角形: 角を丸くする 4" o:spid="_x0000_s1026" style="position:absolute;left:0;text-align:left;margin-left:0;margin-top:8.75pt;width:423pt;height:194.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" filled="f" strokecolor="#4472c4" strokeweight="1pt">
                <v:stroke joinstyle="miter"/>
                <w10:wrap anchorx="margin"/>
              </v:roundrect>
            </w:pict>
          </mc:Fallback>
        </mc:AlternateContent>
      </w:r>
    </w:p>
    <w:p w14:paraId="39A561E3" w14:textId="77777777" w:rsidR="009C7164" w:rsidRDefault="009C7164" w:rsidP="009C7164">
      <w:pPr>
        <w:pStyle w:val="1"/>
        <w:ind w:leftChars="300" w:left="630"/>
        <w:rPr>
          <w:rFonts w:ascii="游ゴシック" w:eastAsia="游ゴシック" w:hAnsi="游ゴシック"/>
          <w:b/>
          <w:bCs/>
          <w:color w:val="FF0000"/>
          <w:sz w:val="21"/>
          <w:szCs w:val="21"/>
        </w:rPr>
      </w:pPr>
      <w:bookmarkStart w:id="2" w:name="_Toc7904935"/>
      <w:r>
        <w:rPr>
          <w:rFonts w:ascii="游ゴシック" w:eastAsia="游ゴシック" w:hAnsi="游ゴシック" w:hint="eastAsia"/>
          <w:b/>
          <w:bCs/>
          <w:color w:val="FF0000"/>
          <w:sz w:val="21"/>
          <w:szCs w:val="21"/>
        </w:rPr>
        <w:t>これらの他、</w:t>
      </w:r>
      <w:r w:rsidRPr="007C38F6">
        <w:rPr>
          <w:rFonts w:ascii="游ゴシック" w:eastAsia="游ゴシック" w:hAnsi="游ゴシック" w:hint="eastAsia"/>
          <w:b/>
          <w:bCs/>
          <w:color w:val="FF0000"/>
          <w:sz w:val="21"/>
          <w:szCs w:val="21"/>
        </w:rPr>
        <w:t>太陽光発電計測</w:t>
      </w:r>
      <w:r w:rsidRPr="00593197">
        <w:rPr>
          <w:rFonts w:ascii="游ゴシック" w:eastAsia="游ゴシック" w:hAnsi="游ゴシック" w:hint="eastAsia"/>
          <w:b/>
          <w:bCs/>
          <w:color w:val="FF0000"/>
          <w:sz w:val="21"/>
          <w:szCs w:val="21"/>
        </w:rPr>
        <w:t>に関する以下の記事もご参照ください。</w:t>
      </w:r>
      <w:bookmarkEnd w:id="2"/>
    </w:p>
    <w:p w14:paraId="18A92665"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2C32BDDE"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・太陽光発電計測とはどんなものか</w:t>
      </w:r>
    </w:p>
    <w:p w14:paraId="31AACAEF"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・太陽光発電計測が選ばれる理由</w:t>
      </w:r>
    </w:p>
    <w:p w14:paraId="00381223"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・太陽光発電にも重要な役割を果たす日射計</w:t>
      </w:r>
    </w:p>
    <w:p w14:paraId="021C7DFE"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・太陽光発電計測装置の働きについて</w:t>
      </w:r>
    </w:p>
    <w:p w14:paraId="1A1A325F"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・太陽光発電計測システムの特徴</w:t>
      </w:r>
    </w:p>
    <w:p w14:paraId="7A0B3818" w14:textId="77777777" w:rsidR="009C7164" w:rsidRPr="007D5AC2"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・太陽光発電計測のセンサーは非常に重要です</w:t>
      </w:r>
    </w:p>
    <w:p w14:paraId="1B73E99E"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r w:rsidRPr="007D5AC2">
        <w:rPr>
          <w:rFonts w:ascii="游ゴシック" w:eastAsia="游ゴシック" w:hAnsi="游ゴシック" w:cs="ＭＳ Ｐゴシック" w:hint="eastAsia"/>
          <w:b/>
          <w:bCs/>
          <w:color w:val="FF0000"/>
          <w:kern w:val="0"/>
          <w:szCs w:val="21"/>
        </w:rPr>
        <w:t>・太陽光発電の効果とそのメリットはどんなものか？</w:t>
      </w:r>
    </w:p>
    <w:p w14:paraId="48D61C0E" w14:textId="77777777" w:rsidR="009C7164" w:rsidRDefault="009C7164" w:rsidP="009C7164">
      <w:pPr>
        <w:widowControl/>
        <w:ind w:leftChars="300" w:left="630"/>
        <w:jc w:val="left"/>
        <w:rPr>
          <w:rFonts w:ascii="游ゴシック" w:eastAsia="游ゴシック" w:hAnsi="游ゴシック" w:cs="ＭＳ Ｐゴシック"/>
          <w:b/>
          <w:bCs/>
          <w:color w:val="FF0000"/>
          <w:kern w:val="0"/>
          <w:szCs w:val="21"/>
        </w:rPr>
      </w:pPr>
    </w:p>
    <w:p w14:paraId="0BE8A08A" w14:textId="160D4F1A" w:rsidR="009C7164" w:rsidRPr="009C7164" w:rsidRDefault="009C7164" w:rsidP="00AA4843">
      <w:pPr>
        <w:widowControl/>
        <w:shd w:val="clear" w:color="auto" w:fill="FFFFFF"/>
        <w:jc w:val="left"/>
        <w:rPr>
          <w:rFonts w:ascii="游ゴシック" w:eastAsia="游ゴシック" w:hAnsi="游ゴシック" w:cs="ＭＳ Ｐゴシック"/>
          <w:color w:val="333333"/>
          <w:kern w:val="0"/>
          <w:szCs w:val="21"/>
          <w:lang w:bidi="ta-LK"/>
        </w:rPr>
      </w:pPr>
    </w:p>
    <w:p w14:paraId="1B25F042" w14:textId="77777777" w:rsidR="009C7164" w:rsidRPr="00AA4843" w:rsidRDefault="009C7164" w:rsidP="00AA4843">
      <w:pPr>
        <w:widowControl/>
        <w:shd w:val="clear" w:color="auto" w:fill="FFFFFF"/>
        <w:jc w:val="left"/>
        <w:rPr>
          <w:rFonts w:ascii="游ゴシック" w:eastAsia="游ゴシック" w:hAnsi="游ゴシック" w:cs="ＭＳ Ｐゴシック" w:hint="eastAsia"/>
          <w:color w:val="333333"/>
          <w:kern w:val="0"/>
          <w:szCs w:val="21"/>
          <w:lang w:bidi="ta-LK"/>
        </w:rPr>
      </w:pPr>
      <w:bookmarkStart w:id="3" w:name="_GoBack"/>
      <w:bookmarkEnd w:id="3"/>
    </w:p>
    <w:p w14:paraId="15715B23" w14:textId="77777777" w:rsidR="009A0357" w:rsidRDefault="009A0357" w:rsidP="009A0357">
      <w:pPr>
        <w:widowControl/>
        <w:ind w:leftChars="300" w:left="630"/>
        <w:jc w:val="left"/>
        <w:rPr>
          <w:rFonts w:ascii="游ゴシック" w:eastAsia="游ゴシック" w:hAnsi="游ゴシック" w:cs="ＭＳ Ｐゴシック"/>
          <w:b/>
          <w:bCs/>
          <w:color w:val="FF0000"/>
          <w:kern w:val="0"/>
          <w:szCs w:val="21"/>
        </w:rPr>
      </w:pPr>
    </w:p>
    <w:sectPr w:rsidR="009A0357" w:rsidSect="00C461CF">
      <w:pgSz w:w="11907" w:h="16840" w:code="9"/>
      <w:pgMar w:top="0" w:right="567" w:bottom="0" w:left="567"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8BB9" w14:textId="77777777" w:rsidR="00DF5460" w:rsidRDefault="00DF5460" w:rsidP="007B3C92">
      <w:r>
        <w:separator/>
      </w:r>
    </w:p>
  </w:endnote>
  <w:endnote w:type="continuationSeparator" w:id="0">
    <w:p w14:paraId="475B57AE" w14:textId="77777777" w:rsidR="00DF5460" w:rsidRDefault="00DF5460" w:rsidP="007B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BC87" w14:textId="77777777" w:rsidR="00DF5460" w:rsidRDefault="00DF5460" w:rsidP="007B3C92">
      <w:r>
        <w:separator/>
      </w:r>
    </w:p>
  </w:footnote>
  <w:footnote w:type="continuationSeparator" w:id="0">
    <w:p w14:paraId="73276866" w14:textId="77777777" w:rsidR="00DF5460" w:rsidRDefault="00DF5460" w:rsidP="007B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F8"/>
    <w:rsid w:val="00002213"/>
    <w:rsid w:val="00055069"/>
    <w:rsid w:val="000E3651"/>
    <w:rsid w:val="001465CA"/>
    <w:rsid w:val="00230E42"/>
    <w:rsid w:val="0028079E"/>
    <w:rsid w:val="00324264"/>
    <w:rsid w:val="004353DD"/>
    <w:rsid w:val="004E31D1"/>
    <w:rsid w:val="00602A34"/>
    <w:rsid w:val="00615083"/>
    <w:rsid w:val="007057F4"/>
    <w:rsid w:val="0075706A"/>
    <w:rsid w:val="00765A7F"/>
    <w:rsid w:val="007A631E"/>
    <w:rsid w:val="007B3C92"/>
    <w:rsid w:val="00873643"/>
    <w:rsid w:val="008F3CE5"/>
    <w:rsid w:val="00941EEE"/>
    <w:rsid w:val="009A0357"/>
    <w:rsid w:val="009B5DD7"/>
    <w:rsid w:val="009C7164"/>
    <w:rsid w:val="00A156F8"/>
    <w:rsid w:val="00A41CB2"/>
    <w:rsid w:val="00AA4843"/>
    <w:rsid w:val="00AE5332"/>
    <w:rsid w:val="00B40682"/>
    <w:rsid w:val="00C23CBA"/>
    <w:rsid w:val="00C461CF"/>
    <w:rsid w:val="00C97254"/>
    <w:rsid w:val="00CA4F66"/>
    <w:rsid w:val="00D44529"/>
    <w:rsid w:val="00DB16F0"/>
    <w:rsid w:val="00DF5460"/>
    <w:rsid w:val="00E07F59"/>
    <w:rsid w:val="00E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67C41"/>
  <w15:chartTrackingRefBased/>
  <w15:docId w15:val="{5E1E5A7D-27CA-4EF0-B0DA-DF37D631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A48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C92"/>
    <w:pPr>
      <w:tabs>
        <w:tab w:val="center" w:pos="4252"/>
        <w:tab w:val="right" w:pos="8504"/>
      </w:tabs>
      <w:snapToGrid w:val="0"/>
    </w:pPr>
  </w:style>
  <w:style w:type="character" w:customStyle="1" w:styleId="a4">
    <w:name w:val="ヘッダー (文字)"/>
    <w:basedOn w:val="a0"/>
    <w:link w:val="a3"/>
    <w:uiPriority w:val="99"/>
    <w:rsid w:val="007B3C92"/>
  </w:style>
  <w:style w:type="paragraph" w:styleId="a5">
    <w:name w:val="footer"/>
    <w:basedOn w:val="a"/>
    <w:link w:val="a6"/>
    <w:uiPriority w:val="99"/>
    <w:unhideWhenUsed/>
    <w:rsid w:val="007B3C92"/>
    <w:pPr>
      <w:tabs>
        <w:tab w:val="center" w:pos="4252"/>
        <w:tab w:val="right" w:pos="8504"/>
      </w:tabs>
      <w:snapToGrid w:val="0"/>
    </w:pPr>
  </w:style>
  <w:style w:type="character" w:customStyle="1" w:styleId="a6">
    <w:name w:val="フッター (文字)"/>
    <w:basedOn w:val="a0"/>
    <w:link w:val="a5"/>
    <w:uiPriority w:val="99"/>
    <w:rsid w:val="007B3C92"/>
  </w:style>
  <w:style w:type="character" w:customStyle="1" w:styleId="10">
    <w:name w:val="見出し 1 (文字)"/>
    <w:basedOn w:val="a0"/>
    <w:link w:val="1"/>
    <w:uiPriority w:val="9"/>
    <w:rsid w:val="00AA484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baoban\Documents\Office%20&#12398;&#12459;&#12473;&#12479;&#12512;%20&#12486;&#12531;&#12503;&#12524;&#12540;&#12488;\&#12510;&#12491;&#12517;&#12450;&#1252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マニュアル.dotx</Template>
  <TotalTime>15</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baoban</dc:creator>
  <cp:keywords/>
  <dc:description/>
  <cp:lastModifiedBy>Hosaka Tsutomu</cp:lastModifiedBy>
  <cp:revision>5</cp:revision>
  <dcterms:created xsi:type="dcterms:W3CDTF">2019-06-25T07:26:00Z</dcterms:created>
  <dcterms:modified xsi:type="dcterms:W3CDTF">2020-02-27T05:53:00Z</dcterms:modified>
</cp:coreProperties>
</file>